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</w:p>
    <w:p>
      <w:pPr>
        <w:spacing w:after="40"/>
      </w:pPr>
    </w:p>
    <w:p>
      <w:pPr>
        <w:spacing w:after="40"/>
      </w:pPr>
    </w:p>
    <w:p>
      <w:pPr>
        <w:spacing w:after="40"/>
      </w:pPr>
    </w:p>
    <w:p>
      <w:pPr>
        <w:spacing w:after="4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00838F"/>
          <w:sz w:val="40"/>
          <w:szCs w:val="40"/>
        </w:rPr>
        <w:t xml:space="preserve">QUALITY CARE PARTNERS LTD</w:t>
      </w:r>
    </w:p>
    <w:p>
      <w:pPr>
        <w:spacing w:after="40"/>
      </w:pPr>
    </w:p>
    <w:p>
      <w:pPr>
        <w:spacing w:after="400"/>
        <w:jc w:val="center"/>
      </w:pPr>
      <w:r>
        <w:rPr>
          <w:rFonts w:ascii="Arial" w:cs="Arial" w:eastAsia="Arial" w:hAnsi="Arial"/>
          <w:color w:val="222222"/>
          <w:sz w:val="36"/>
          <w:szCs w:val="36"/>
        </w:rPr>
        <w:t xml:space="preserve">Data Protection &amp; GDPR Policy</w:t>
      </w:r>
    </w:p>
    <w:p>
      <w:pPr>
        <w:spacing w:after="40"/>
      </w:pPr>
    </w:p>
    <w:p>
      <w:pPr>
        <w:spacing w:after="40"/>
      </w:pPr>
    </w:p>
    <w:tbl>
      <w:tblPr>
        <w:tblW w:type="dxa" w:w="5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50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Document Reference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QCP-POL-003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Version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1.0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Effective Date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July 2026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Review Date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July 2027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Approved By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Adrian Moyo, Director</w:t>
            </w:r>
          </w:p>
        </w:tc>
      </w:tr>
    </w:tbl>
    <w:p>
      <w:r>
        <w:br w:type="page"/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1. Introduction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QCP is committed to protecting personal data in compliance with UK GDPR and the Data Protection Act 2018. QCP acts as Data Controller for worker and client data.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2. Data Protection Principles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Processed lawfully, fairly and transparently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Collected for specified, explicit and legitimate purposes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Adequate, relevant and limited to what is necessary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Accurate and kept up to date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Kept for no longer than necessary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Processed securely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Subject to accountability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3. What Data We Collect</w:t>
      </w:r>
    </w:p>
    <w:p>
      <w:pPr>
        <w:pStyle w:val="Heading2"/>
        <w:spacing w:after="140" w:before="240"/>
      </w:pPr>
      <w:r>
        <w:rPr>
          <w:rFonts w:ascii="Arial" w:cs="Arial" w:eastAsia="Arial" w:hAnsi="Arial"/>
          <w:b/>
          <w:bCs/>
          <w:color w:val="00838F"/>
          <w:sz w:val="26"/>
          <w:szCs w:val="26"/>
        </w:rPr>
        <w:t xml:space="preserve">3.1 Worker Data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Full name, address, date of birth, contact details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National Insurance number, bank details (for payroll)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DBS certificate details, right to work documentation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Training certificates and compliance records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Performance records, shift history, emergency contacts</w:t>
      </w:r>
    </w:p>
    <w:p>
      <w:pPr>
        <w:pStyle w:val="Heading2"/>
        <w:spacing w:after="140" w:before="240"/>
      </w:pPr>
      <w:r>
        <w:rPr>
          <w:rFonts w:ascii="Arial" w:cs="Arial" w:eastAsia="Arial" w:hAnsi="Arial"/>
          <w:b/>
          <w:bCs/>
          <w:color w:val="00838F"/>
          <w:sz w:val="26"/>
          <w:szCs w:val="26"/>
        </w:rPr>
        <w:t xml:space="preserve">3.2 Client Data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Care home name, address, CQC registration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Manager and coordinator contact details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Billing and invoicing information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4. Data Security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QCP implements encrypted data storage and transmission, role-based access controls, regular security reviews, and staff training on data protection.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5. Data Retention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Worker and client records are retained for 6 years after engagement ends (HMRC requirement). DBS information is retained in line with DBS guidance.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6. Individual Rights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Under UK GDPR: right to access, rectification, erasure, restrict processing, data portability, and objection. Contact: info@qualitycarepartners.co.uk. Response within one month.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7. Data Breaches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Suspected breaches must be reported to the Data Protection Lead immediately. ICO notification within 72 hours where required.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8. Data Protection Lead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Name: </w:t>
      </w:r>
      <w:r>
        <w:rPr>
          <w:rFonts w:ascii="Arial" w:cs="Arial" w:eastAsia="Arial" w:hAnsi="Arial"/>
          <w:sz w:val="22"/>
          <w:szCs w:val="22"/>
        </w:rPr>
        <w:t xml:space="preserve">Adrian Moyo, Director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Email: </w:t>
      </w:r>
      <w:r>
        <w:rPr>
          <w:rFonts w:ascii="Arial" w:cs="Arial" w:eastAsia="Arial" w:hAnsi="Arial"/>
          <w:sz w:val="22"/>
          <w:szCs w:val="22"/>
        </w:rPr>
        <w:t xml:space="preserve">info@qualitycarepartners.co.uk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Phone: </w:t>
      </w:r>
      <w:r>
        <w:rPr>
          <w:rFonts w:ascii="Arial" w:cs="Arial" w:eastAsia="Arial" w:hAnsi="Arial"/>
          <w:sz w:val="22"/>
          <w:szCs w:val="22"/>
        </w:rPr>
        <w:t xml:space="preserve">07512 586286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9. Review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Reviewed annually. Next review: July 2027.</w:t>
      </w:r>
    </w:p>
    <w:p>
      <w:pPr>
        <w:spacing w:after="40"/>
      </w:pPr>
    </w:p>
    <w:p>
      <w:pPr>
        <w:spacing w:after="40"/>
      </w:pPr>
    </w:p>
    <w:p>
      <w:r>
        <w:rPr>
          <w:rFonts w:ascii="Arial" w:cs="Arial" w:eastAsia="Arial" w:hAnsi="Arial"/>
          <w:sz w:val="22"/>
          <w:szCs w:val="22"/>
        </w:rPr>
        <w:t xml:space="preserve">Signed: ___________________________</w:t>
      </w:r>
    </w:p>
    <w:p>
      <w:pPr>
        <w:spacing w:after="40"/>
      </w:pPr>
    </w:p>
    <w:p>
      <w:r>
        <w:rPr>
          <w:rFonts w:ascii="Arial" w:cs="Arial" w:eastAsia="Arial" w:hAnsi="Arial"/>
          <w:b/>
          <w:bCs/>
          <w:sz w:val="22"/>
          <w:szCs w:val="22"/>
        </w:rPr>
        <w:t xml:space="preserve">Adrian Moyo, Director</w:t>
      </w:r>
    </w:p>
    <w:p>
      <w:r>
        <w:rPr>
          <w:rFonts w:ascii="Arial" w:cs="Arial" w:eastAsia="Arial" w:hAnsi="Arial"/>
          <w:color w:val="666666"/>
          <w:sz w:val="22"/>
          <w:szCs w:val="22"/>
        </w:rPr>
        <w:t xml:space="preserve">Quality Care Partners Ltd  |  Date: July 2026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CCCCC" w:sz="4" w:space="4"/>
      </w:pBdr>
      <w:jc w:val="center"/>
    </w:pPr>
    <w:r>
      <w:rPr>
        <w:rFonts w:ascii="Arial" w:cs="Arial" w:eastAsia="Arial" w:hAnsi="Arial"/>
        <w:color w:val="666666"/>
        <w:sz w:val="16"/>
        <w:szCs w:val="16"/>
      </w:rPr>
      <w:t xml:space="preserve">Quality Care Partners Ltd  |  Co. No. 16916906  |  Confidential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00838F" w:sz="6" w:space="4"/>
      </w:pBdr>
    </w:pPr>
    <w:r>
      <w:rPr>
        <w:rFonts w:ascii="Arial" w:cs="Arial" w:eastAsia="Arial" w:hAnsi="Arial"/>
        <w:b/>
        <w:bCs/>
        <w:color w:val="00838F"/>
        <w:sz w:val="18"/>
        <w:szCs w:val="18"/>
      </w:rPr>
      <w:t xml:space="preserve">Quality Care Partners Ltd</w:t>
    </w:r>
    <w:r>
      <w:rPr>
        <w:rFonts w:ascii="Arial" w:cs="Arial" w:eastAsia="Arial" w:hAnsi="Arial"/>
        <w:color w:val="666666"/>
        <w:sz w:val="18"/>
        <w:szCs w:val="18"/>
      </w:rPr>
      <w:t xml:space="preserve">    Data Protection &amp; GDPR Policy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Arial" w:cs="Arial" w:eastAsia="Arial" w:hAnsi="Arial"/>
      <w:b/>
      <w:bCs/>
      <w:color w:val="00838F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Arial" w:cs="Arial" w:eastAsia="Arial" w:hAnsi="Arial"/>
      <w:b/>
      <w:bCs/>
      <w:color w:val="00838F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2026-07-09T12:28:02.013Z</dcterms:created>
  <dcterms:modified xsi:type="dcterms:W3CDTF">2026-07-09T12:28:02.013Z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